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A" w:rsidRPr="00092FF4" w:rsidRDefault="00766A9A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766A9A" w:rsidRDefault="00766A9A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766A9A" w:rsidRPr="005A7B61" w:rsidRDefault="00766A9A" w:rsidP="00DC0BDC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766A9A" w:rsidRDefault="00766A9A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766A9A" w:rsidRDefault="00766A9A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766A9A" w:rsidRDefault="00766A9A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г.Ногинск                                                                                                 «___» __________ 2015года</w:t>
      </w:r>
    </w:p>
    <w:p w:rsidR="00766A9A" w:rsidRDefault="00766A9A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766A9A" w:rsidRDefault="00766A9A" w:rsidP="00DC0BD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766A9A" w:rsidRDefault="00766A9A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6">
        <w:t xml:space="preserve"> </w:t>
      </w:r>
      <w:r w:rsidRPr="00F81F16">
        <w:rPr>
          <w:rFonts w:ascii="Times New Roman" w:hAnsi="Times New Roman"/>
          <w:color w:val="000000"/>
          <w:sz w:val="24"/>
          <w:szCs w:val="24"/>
        </w:rPr>
        <w:t>Государственное бюджетное стационарное  учреждения социального обслуживания Московской области «</w:t>
      </w:r>
      <w:r>
        <w:rPr>
          <w:rFonts w:ascii="Times New Roman" w:hAnsi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/>
          <w:color w:val="000000"/>
          <w:sz w:val="24"/>
          <w:szCs w:val="24"/>
        </w:rPr>
        <w:t>», именуемое в дальнейшем «Исполнитель»,  в лице 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Панкова Юрия Александровича</w:t>
      </w:r>
      <w:r w:rsidRPr="00F81F16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и______________________________________________________________________ </w:t>
      </w:r>
    </w:p>
    <w:p w:rsidR="00766A9A" w:rsidRDefault="00766A9A" w:rsidP="004B371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92F28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гражданина, признанного</w:t>
      </w: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6A9A" w:rsidRPr="00492F28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</w:t>
      </w:r>
      <w:r w:rsidRPr="00492F28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2F28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</w:t>
      </w:r>
    </w:p>
    <w:p w:rsidR="00766A9A" w:rsidRDefault="00766A9A" w:rsidP="00DC0BDC">
      <w:pPr>
        <w:pStyle w:val="60"/>
        <w:shd w:val="clear" w:color="auto" w:fill="auto"/>
        <w:spacing w:after="251" w:line="150" w:lineRule="exact"/>
        <w:ind w:left="40"/>
        <w:jc w:val="both"/>
      </w:pPr>
      <w:r>
        <w:rPr>
          <w:color w:val="000000"/>
          <w:sz w:val="16"/>
          <w:szCs w:val="16"/>
        </w:rPr>
        <w:t>н</w:t>
      </w:r>
      <w:r w:rsidRPr="00492F28">
        <w:rPr>
          <w:color w:val="000000"/>
          <w:sz w:val="16"/>
          <w:szCs w:val="16"/>
        </w:rPr>
        <w:t>уждающимся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социальном обслуживании)</w:t>
      </w:r>
    </w:p>
    <w:p w:rsidR="00766A9A" w:rsidRDefault="00766A9A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________________________________________________________________________________________________________________________, </w:t>
      </w:r>
    </w:p>
    <w:p w:rsidR="00766A9A" w:rsidRDefault="00766A9A" w:rsidP="00714295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jc w:val="center"/>
        <w:rPr>
          <w:color w:val="000000"/>
          <w:sz w:val="16"/>
          <w:szCs w:val="16"/>
        </w:rPr>
      </w:pPr>
      <w:r w:rsidRPr="00492F28">
        <w:rPr>
          <w:color w:val="000000"/>
          <w:sz w:val="16"/>
          <w:szCs w:val="16"/>
        </w:rPr>
        <w:t>(наименование и реквизиты документа, удостоверяющего личность Заказчика</w:t>
      </w:r>
    </w:p>
    <w:p w:rsidR="00766A9A" w:rsidRPr="00492F28" w:rsidRDefault="00766A9A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766A9A" w:rsidRPr="006C21CC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(адрес места</w:t>
      </w:r>
    </w:p>
    <w:p w:rsidR="00766A9A" w:rsidRPr="006C21CC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766A9A" w:rsidRPr="00BB58B2" w:rsidRDefault="00766A9A" w:rsidP="00DC0BDC">
      <w:pPr>
        <w:pStyle w:val="60"/>
        <w:shd w:val="clear" w:color="auto" w:fill="auto"/>
        <w:spacing w:after="0" w:line="240" w:lineRule="auto"/>
        <w:ind w:left="40"/>
        <w:jc w:val="both"/>
        <w:rPr>
          <w:sz w:val="16"/>
          <w:szCs w:val="16"/>
        </w:rPr>
      </w:pPr>
      <w:r w:rsidRPr="00BB58B2">
        <w:rPr>
          <w:color w:val="000000"/>
          <w:sz w:val="16"/>
          <w:szCs w:val="16"/>
        </w:rPr>
        <w:t xml:space="preserve"> жительства Заказчика)</w:t>
      </w: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___________________________________________,__________________________________</w:t>
      </w:r>
    </w:p>
    <w:p w:rsidR="00766A9A" w:rsidRDefault="00766A9A" w:rsidP="007142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законного представителя Заказчика) (наименование и реквизиты документа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6A9A" w:rsidRPr="006C21CC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__________________________________________________________,</w:t>
      </w:r>
      <w:r w:rsidRPr="006C21CC">
        <w:rPr>
          <w:rFonts w:ascii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удостоверяющего личность законного представителя Заказчика)                                                                                            (основание правомочия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6A9A" w:rsidRDefault="00766A9A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  <w:r w:rsidRPr="00D0067D">
        <w:rPr>
          <w:rFonts w:ascii="Times New Roman" w:hAnsi="Times New Roman"/>
          <w:color w:val="000000"/>
          <w:sz w:val="24"/>
          <w:szCs w:val="24"/>
        </w:rPr>
        <w:t>,</w:t>
      </w:r>
    </w:p>
    <w:p w:rsidR="00766A9A" w:rsidRPr="00CD7D56" w:rsidRDefault="00766A9A" w:rsidP="00DC0BDC">
      <w:pPr>
        <w:pStyle w:val="50"/>
        <w:shd w:val="clear" w:color="auto" w:fill="auto"/>
        <w:spacing w:before="0" w:after="142" w:line="130" w:lineRule="exact"/>
        <w:ind w:left="100"/>
        <w:jc w:val="both"/>
        <w:rPr>
          <w:sz w:val="16"/>
          <w:szCs w:val="16"/>
        </w:rPr>
      </w:pPr>
      <w:r w:rsidRPr="00D0067D">
        <w:rPr>
          <w:color w:val="000000"/>
          <w:sz w:val="24"/>
          <w:szCs w:val="24"/>
        </w:rPr>
        <w:tab/>
      </w:r>
      <w:r w:rsidRPr="00CD7D56">
        <w:rPr>
          <w:color w:val="000000"/>
          <w:sz w:val="16"/>
          <w:szCs w:val="16"/>
        </w:rPr>
        <w:t>решение суда и др.)</w:t>
      </w:r>
    </w:p>
    <w:p w:rsidR="00766A9A" w:rsidRDefault="00766A9A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проживающий по адресу: </w:t>
      </w:r>
      <w:r w:rsidRPr="00DB7D43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________________________________</w:t>
      </w:r>
      <w:r w:rsidRPr="00DB7D43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______________</w:t>
      </w:r>
      <w:r w:rsidRPr="00DB7D43">
        <w:rPr>
          <w:color w:val="000000"/>
          <w:sz w:val="16"/>
          <w:szCs w:val="16"/>
        </w:rPr>
        <w:t>_</w:t>
      </w:r>
      <w:r w:rsidRPr="00D0067D">
        <w:rPr>
          <w:color w:val="000000"/>
          <w:sz w:val="24"/>
          <w:szCs w:val="24"/>
        </w:rPr>
        <w:t xml:space="preserve">, </w:t>
      </w:r>
    </w:p>
    <w:p w:rsidR="00766A9A" w:rsidRDefault="00766A9A" w:rsidP="00714295">
      <w:pPr>
        <w:pStyle w:val="50"/>
        <w:shd w:val="clear" w:color="auto" w:fill="auto"/>
        <w:spacing w:before="0" w:after="0" w:line="240" w:lineRule="auto"/>
        <w:ind w:left="1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65B3D">
        <w:rPr>
          <w:color w:val="000000"/>
          <w:sz w:val="16"/>
          <w:szCs w:val="16"/>
        </w:rPr>
        <w:t>указывается адрес места жительства законного представителя Заказчика)</w:t>
      </w:r>
    </w:p>
    <w:p w:rsidR="00766A9A" w:rsidRPr="00265B3D" w:rsidRDefault="00766A9A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sz w:val="16"/>
          <w:szCs w:val="16"/>
        </w:rPr>
      </w:pPr>
    </w:p>
    <w:p w:rsidR="00766A9A" w:rsidRDefault="00766A9A" w:rsidP="00DC0BDC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 w:rsidRPr="00DB7D43">
        <w:rPr>
          <w:color w:val="000000"/>
          <w:sz w:val="24"/>
          <w:szCs w:val="24"/>
        </w:rPr>
        <w:t xml:space="preserve">с </w:t>
      </w:r>
      <w:r w:rsidRPr="00DC0BDC">
        <w:rPr>
          <w:rStyle w:val="11"/>
          <w:b w:val="0"/>
          <w:sz w:val="24"/>
          <w:szCs w:val="24"/>
          <w:lang w:eastAsia="en-US"/>
        </w:rPr>
        <w:t>другой</w:t>
      </w:r>
      <w:r>
        <w:rPr>
          <w:rStyle w:val="11"/>
          <w:sz w:val="24"/>
          <w:szCs w:val="24"/>
          <w:lang w:eastAsia="en-US"/>
        </w:rPr>
        <w:t xml:space="preserve"> </w:t>
      </w:r>
      <w:r w:rsidRPr="006C21CC">
        <w:rPr>
          <w:color w:val="000000"/>
          <w:sz w:val="24"/>
          <w:szCs w:val="24"/>
        </w:rPr>
        <w:t>стороны, совместно</w:t>
      </w:r>
      <w:r>
        <w:rPr>
          <w:color w:val="000000"/>
          <w:sz w:val="24"/>
          <w:szCs w:val="24"/>
        </w:rPr>
        <w:t xml:space="preserve"> именуемые в дальнейшем Сторонами, заключили настоящий Договор о нижеследующем.</w:t>
      </w:r>
    </w:p>
    <w:p w:rsidR="00766A9A" w:rsidRDefault="00766A9A" w:rsidP="00DC0BD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A9A" w:rsidRDefault="00766A9A" w:rsidP="00DC0BD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766A9A" w:rsidRDefault="00766A9A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_____________________________</w:t>
      </w:r>
    </w:p>
    <w:p w:rsidR="00766A9A" w:rsidRDefault="00766A9A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 w:rsidRPr="00265B3D">
        <w:rPr>
          <w:color w:val="000000"/>
          <w:sz w:val="24"/>
          <w:szCs w:val="24"/>
        </w:rPr>
        <w:t xml:space="preserve">, </w:t>
      </w:r>
    </w:p>
    <w:p w:rsidR="00766A9A" w:rsidRDefault="00766A9A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  <w:r w:rsidRPr="000F5681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766A9A" w:rsidRPr="000F5681" w:rsidRDefault="00766A9A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:rsidR="00766A9A" w:rsidRDefault="00766A9A" w:rsidP="00DC0BD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Услуги, Перечень оказываемых услуг).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FootnoteReference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766A9A" w:rsidRPr="00356BAD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56BAD">
        <w:rPr>
          <w:color w:val="000000"/>
          <w:sz w:val="24"/>
          <w:szCs w:val="24"/>
        </w:rPr>
        <w:t xml:space="preserve">Место оказания Услуг: </w:t>
      </w:r>
      <w:r>
        <w:rPr>
          <w:color w:val="000000"/>
          <w:sz w:val="24"/>
          <w:szCs w:val="24"/>
        </w:rPr>
        <w:t>Лосино-Петровское отделение ГБСУСО МО «Пансионат «Ногинский» расположенное по адресу: 142151, Московская область, г. Лосино-Петровск,       ул. Лесная, д. 1.</w:t>
      </w:r>
    </w:p>
    <w:p w:rsidR="00766A9A" w:rsidRPr="003102B1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приложению к настоящему Договору.</w:t>
      </w:r>
    </w:p>
    <w:p w:rsidR="00766A9A" w:rsidRPr="001C5AB0" w:rsidRDefault="00766A9A" w:rsidP="00DC0BD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766A9A" w:rsidRDefault="00766A9A" w:rsidP="00DC0BD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766A9A" w:rsidRDefault="00766A9A" w:rsidP="00DC0BDC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, </w:t>
      </w:r>
      <w:r w:rsidRPr="003F3043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, утвержденным  постановлением Правительства Московской области, и настоящим Договором;</w:t>
      </w:r>
    </w:p>
    <w:p w:rsidR="00766A9A" w:rsidRDefault="00766A9A" w:rsidP="00DC0BD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 (если Услуги оказываются за плату или частичную плату);</w:t>
      </w:r>
    </w:p>
    <w:p w:rsidR="00766A9A" w:rsidRDefault="00766A9A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766A9A" w:rsidRDefault="00766A9A" w:rsidP="00DC0BDC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6A9A" w:rsidRDefault="00766A9A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 xml:space="preserve">  обеспечивать сохранность личных вещей и ценностей Заказчика;</w:t>
      </w:r>
    </w:p>
    <w:p w:rsidR="00766A9A" w:rsidRDefault="00766A9A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  </w:t>
      </w:r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766A9A" w:rsidRPr="00C23E5C" w:rsidRDefault="00766A9A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ж)  </w:t>
      </w:r>
      <w:r w:rsidRPr="00C23E5C">
        <w:rPr>
          <w:color w:val="000000"/>
          <w:sz w:val="24"/>
          <w:szCs w:val="24"/>
        </w:rPr>
        <w:t xml:space="preserve">обеспечивать </w:t>
      </w:r>
      <w:r>
        <w:rPr>
          <w:color w:val="000000"/>
          <w:sz w:val="24"/>
          <w:szCs w:val="24"/>
        </w:rPr>
        <w:t>Заказчику</w:t>
      </w:r>
      <w:r w:rsidRPr="00C23E5C">
        <w:rPr>
          <w:color w:val="000000"/>
          <w:sz w:val="24"/>
          <w:szCs w:val="24"/>
        </w:rPr>
        <w:t xml:space="preserve">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766A9A" w:rsidRDefault="00766A9A" w:rsidP="00DC0BD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766A9A" w:rsidRDefault="00766A9A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766A9A" w:rsidRDefault="00766A9A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766A9A" w:rsidRDefault="00766A9A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л) обеспечивать безопасные условия эксплуатации помещений и оборудования при предоставлении социальных услуг;</w:t>
      </w:r>
    </w:p>
    <w:p w:rsidR="00766A9A" w:rsidRPr="009F433F" w:rsidRDefault="00766A9A" w:rsidP="00DC0BDC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м</w:t>
      </w:r>
      <w:r w:rsidRPr="009F433F">
        <w:rPr>
          <w:color w:val="000000"/>
          <w:sz w:val="24"/>
          <w:szCs w:val="24"/>
        </w:rPr>
        <w:t>)</w:t>
      </w:r>
      <w:r w:rsidRPr="009F433F">
        <w:rPr>
          <w:color w:val="000000"/>
          <w:sz w:val="24"/>
          <w:szCs w:val="24"/>
        </w:rPr>
        <w:tab/>
        <w:t>исполнять иные обязанности, связанные с реализацией прав получателей на социальное обслуживание.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766A9A" w:rsidRDefault="00766A9A" w:rsidP="00DC0BD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766A9A" w:rsidRPr="00371FDE" w:rsidRDefault="00766A9A" w:rsidP="00DC0BD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766A9A" w:rsidRPr="00371FDE" w:rsidRDefault="00766A9A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DC0BDC">
        <w:rPr>
          <w:rStyle w:val="TrebuchetMS"/>
          <w:i w:val="0"/>
          <w:sz w:val="24"/>
          <w:szCs w:val="24"/>
          <w:lang w:eastAsia="en-US"/>
        </w:rPr>
        <w:t>В</w:t>
      </w:r>
      <w:r>
        <w:rPr>
          <w:rStyle w:val="TrebuchetMS"/>
          <w:sz w:val="24"/>
          <w:szCs w:val="24"/>
          <w:lang w:eastAsia="en-US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66A9A" w:rsidRDefault="00766A9A" w:rsidP="00DC0BDC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766A9A" w:rsidRDefault="00766A9A" w:rsidP="00DC0BDC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   соблюдать сроки и условия настоящего Договора;</w:t>
      </w:r>
    </w:p>
    <w:p w:rsidR="00766A9A" w:rsidRDefault="00766A9A" w:rsidP="00DC0BDC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Московской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color w:val="000000"/>
          <w:sz w:val="24"/>
          <w:szCs w:val="24"/>
        </w:rPr>
        <w:t>;</w:t>
      </w:r>
    </w:p>
    <w:p w:rsidR="00766A9A" w:rsidRDefault="00766A9A" w:rsidP="00DC0BDC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766A9A" w:rsidRDefault="00766A9A" w:rsidP="00DC0BDC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>
        <w:rPr>
          <w:rStyle w:val="FootnoteReference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;</w:t>
      </w:r>
    </w:p>
    <w:p w:rsidR="00766A9A" w:rsidRDefault="00766A9A" w:rsidP="00DC0BDC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66A9A" w:rsidRPr="00371FDE" w:rsidRDefault="00766A9A" w:rsidP="00DC0BD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766A9A" w:rsidRPr="00371FDE" w:rsidRDefault="00766A9A" w:rsidP="00DC0BDC">
      <w:pPr>
        <w:pStyle w:val="21"/>
        <w:shd w:val="clear" w:color="auto" w:fill="auto"/>
        <w:spacing w:before="0"/>
        <w:ind w:firstLine="708"/>
      </w:pPr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766A9A" w:rsidRDefault="00766A9A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1FDE">
        <w:rPr>
          <w:rFonts w:ascii="Times New Roman" w:hAnsi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/>
          <w:color w:val="000000"/>
          <w:sz w:val="24"/>
          <w:szCs w:val="24"/>
        </w:rPr>
        <w:tab/>
        <w:t xml:space="preserve">сообщать Исполнителю о выявленных нарушениях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/>
          <w:color w:val="000000"/>
          <w:sz w:val="24"/>
          <w:szCs w:val="24"/>
        </w:rPr>
        <w:t>орядка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766A9A" w:rsidRDefault="00766A9A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  уважительно относиться к лицам, предоставляющим социальные услуги, не допускать грубости, оскорбления в их адрес;</w:t>
      </w:r>
    </w:p>
    <w:p w:rsidR="00766A9A" w:rsidRDefault="00766A9A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766A9A" w:rsidRPr="006D711A" w:rsidRDefault="00766A9A" w:rsidP="00DC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711A">
        <w:rPr>
          <w:rFonts w:ascii="Times New Roman" w:hAnsi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766A9A" w:rsidRDefault="00766A9A" w:rsidP="00DC0BD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на уважительное и гуманное отношение;</w:t>
      </w:r>
    </w:p>
    <w:p w:rsidR="00766A9A" w:rsidRDefault="00766A9A" w:rsidP="00DC0BDC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 на предоставление Услуг, указанных в Перечне оказываемых услуг, в объемах и сроках, установленных настоящим Договором;</w:t>
      </w:r>
    </w:p>
    <w:p w:rsidR="00766A9A" w:rsidRDefault="00766A9A" w:rsidP="00DC0BD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 (если Услуги предоставляются за плату или частичную плату);</w:t>
      </w:r>
    </w:p>
    <w:p w:rsidR="00766A9A" w:rsidRDefault="00766A9A" w:rsidP="00DC0BD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 на отказ от предоставления Услуг;</w:t>
      </w:r>
    </w:p>
    <w:p w:rsidR="00766A9A" w:rsidRDefault="00766A9A" w:rsidP="00DC0BDC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766A9A" w:rsidRDefault="00766A9A" w:rsidP="00DC0BD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766A9A" w:rsidRDefault="00766A9A" w:rsidP="00DC0BDC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6A9A" w:rsidRDefault="00766A9A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766A9A" w:rsidRPr="00280846" w:rsidRDefault="00766A9A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на сохранность личных вещей и ценностей Заказчика при нахождении у Исполнителя;</w:t>
      </w:r>
    </w:p>
    <w:p w:rsidR="00766A9A" w:rsidRDefault="00766A9A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/>
          <w:color w:val="000000"/>
          <w:sz w:val="24"/>
          <w:szCs w:val="24"/>
        </w:rPr>
        <w:tab/>
        <w:t>потребовать расторжения настоящего Договора при нарушении Исполните</w:t>
      </w:r>
      <w:r>
        <w:rPr>
          <w:rFonts w:ascii="Times New Roman" w:hAnsi="Times New Roman"/>
          <w:color w:val="000000"/>
          <w:sz w:val="24"/>
          <w:szCs w:val="24"/>
        </w:rPr>
        <w:t>лем условий настоящего Договора;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л)  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м)   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/>
          <w:color w:val="000000"/>
          <w:sz w:val="24"/>
          <w:szCs w:val="24"/>
        </w:rPr>
        <w:t>не вправе: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 требовать от Исполнителя оказания Услуг третьим лицам (родственникам, соседям и т.д.);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 требовать предоставления Услуг в долг;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766A9A" w:rsidRDefault="00766A9A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 требовать предоставления Услуг, находясь в состоянии алкогольного или наркотического опьянения.</w:t>
      </w:r>
    </w:p>
    <w:p w:rsidR="00766A9A" w:rsidRDefault="00766A9A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A9A" w:rsidRDefault="00766A9A" w:rsidP="00DC0BD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766A9A" w:rsidRDefault="00766A9A" w:rsidP="00DC0BDC">
      <w:pPr>
        <w:pStyle w:val="ListParagraph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280846">
        <w:rPr>
          <w:rFonts w:ascii="Times New Roman" w:hAnsi="Times New Roman"/>
          <w:color w:val="000000"/>
          <w:sz w:val="24"/>
          <w:szCs w:val="24"/>
        </w:rPr>
        <w:t>Стоимость Услуг, предусмотренных настоящим Договором, составляет_________________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 </w:t>
      </w:r>
      <w:r w:rsidRPr="00280846">
        <w:rPr>
          <w:rFonts w:ascii="Times New Roman" w:hAnsi="Times New Roman"/>
          <w:color w:val="000000"/>
          <w:sz w:val="24"/>
          <w:szCs w:val="24"/>
        </w:rPr>
        <w:t xml:space="preserve"> в месяц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  <w:r w:rsidRPr="00280846">
        <w:rPr>
          <w:rFonts w:ascii="Times New Roman" w:hAnsi="Times New Roman"/>
          <w:color w:val="000000"/>
          <w:sz w:val="24"/>
          <w:szCs w:val="24"/>
        </w:rPr>
        <w:t>.</w:t>
      </w:r>
    </w:p>
    <w:p w:rsidR="00766A9A" w:rsidRPr="006A2EF2" w:rsidRDefault="00766A9A" w:rsidP="00DC0BDC">
      <w:pPr>
        <w:spacing w:after="0" w:line="240" w:lineRule="auto"/>
        <w:ind w:left="7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A9A" w:rsidRPr="00280846" w:rsidRDefault="00766A9A" w:rsidP="00DC0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7A5">
        <w:rPr>
          <w:rFonts w:ascii="Times New Roman" w:hAnsi="Times New Roman"/>
          <w:color w:val="000000"/>
          <w:sz w:val="24"/>
          <w:szCs w:val="24"/>
        </w:rPr>
        <w:t>Заказчик осуществляет оплату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ежемесячно, не позднее 16 числа месяца следующего за расчетным, путем безналичного расчета на счет указанный в разделе 6 настоящего договора.</w:t>
      </w:r>
    </w:p>
    <w:p w:rsidR="00766A9A" w:rsidRPr="00DD57A5" w:rsidRDefault="00766A9A" w:rsidP="00DC0B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A9A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случает отсутствия до 30 дней – в полном объеме</w:t>
      </w:r>
      <w:r>
        <w:rPr>
          <w:color w:val="000000"/>
          <w:sz w:val="24"/>
          <w:szCs w:val="24"/>
          <w:vertAlign w:val="superscript"/>
        </w:rPr>
        <w:t>6</w:t>
      </w:r>
      <w:r>
        <w:rPr>
          <w:color w:val="000000"/>
          <w:sz w:val="24"/>
          <w:szCs w:val="24"/>
        </w:rPr>
        <w:t>.</w:t>
      </w:r>
    </w:p>
    <w:p w:rsidR="00766A9A" w:rsidRDefault="00766A9A" w:rsidP="00DC0BDC">
      <w:pPr>
        <w:pStyle w:val="ListParagraph"/>
        <w:rPr>
          <w:color w:val="000000"/>
          <w:sz w:val="24"/>
          <w:szCs w:val="24"/>
        </w:rPr>
      </w:pPr>
    </w:p>
    <w:p w:rsidR="00766A9A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FootnoteReference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766A9A" w:rsidRPr="00830358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</w:pPr>
      <w:r>
        <w:rPr>
          <w:color w:val="000000"/>
          <w:sz w:val="24"/>
          <w:szCs w:val="24"/>
        </w:rPr>
        <w:t>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бесплатно»,обусловленная пунктом 10 настоящего Договора сумма платы за Услуги пересматривается.</w:t>
      </w:r>
    </w:p>
    <w:p w:rsidR="00766A9A" w:rsidRPr="00AF36D6" w:rsidRDefault="00766A9A" w:rsidP="00DC0BD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AF36D6">
        <w:rPr>
          <w:sz w:val="24"/>
          <w:szCs w:val="24"/>
        </w:rPr>
        <w:t xml:space="preserve">Пересмотр суммы платы за предоставление Услуг осуществляется не </w:t>
      </w:r>
      <w:r>
        <w:rPr>
          <w:sz w:val="24"/>
          <w:szCs w:val="24"/>
        </w:rPr>
        <w:t>чаще</w:t>
      </w:r>
      <w:r w:rsidRPr="00AF36D6">
        <w:rPr>
          <w:sz w:val="24"/>
          <w:szCs w:val="24"/>
        </w:rPr>
        <w:t xml:space="preserve"> двух раз в год.</w:t>
      </w:r>
    </w:p>
    <w:p w:rsidR="00766A9A" w:rsidRPr="0075783E" w:rsidRDefault="00766A9A" w:rsidP="00DC0BDC">
      <w:pPr>
        <w:pStyle w:val="5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sz w:val="24"/>
          <w:szCs w:val="24"/>
        </w:rPr>
        <w:t xml:space="preserve">Об изменении суммы платы за Услуги Исполнитель обязан письменно уведомить Заказчика  в течение двух дней со дня осуществления таких изменений с соблюдением порядка, установленного пунктом 23 настоящего Договора. </w:t>
      </w:r>
    </w:p>
    <w:p w:rsidR="00766A9A" w:rsidRDefault="00766A9A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766A9A" w:rsidRPr="00F50A09" w:rsidRDefault="00766A9A" w:rsidP="00DC0BDC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766A9A" w:rsidRDefault="00766A9A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766A9A" w:rsidRDefault="00766A9A" w:rsidP="00DC0BD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766A9A" w:rsidRPr="001E1AB3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66A9A" w:rsidRPr="00706565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установленной  пунктом 10 настоящего Договора за каждый день просрочки до дня фактического исполнения обязательства по Договору</w:t>
      </w:r>
      <w:r>
        <w:rPr>
          <w:rStyle w:val="FootnoteReference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766A9A" w:rsidRPr="003055ED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FootnoteReference"/>
          <w:color w:val="000000"/>
          <w:sz w:val="24"/>
          <w:szCs w:val="24"/>
        </w:rPr>
        <w:footnoteReference w:id="8"/>
      </w:r>
      <w:r>
        <w:rPr>
          <w:color w:val="000000"/>
          <w:sz w:val="24"/>
          <w:szCs w:val="24"/>
        </w:rPr>
        <w:t>.</w:t>
      </w:r>
    </w:p>
    <w:p w:rsidR="00766A9A" w:rsidRPr="002D5F1E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766A9A" w:rsidRDefault="00766A9A" w:rsidP="00DC0BDC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766A9A" w:rsidRPr="002D5F1E" w:rsidRDefault="00766A9A" w:rsidP="00DC0BDC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Договора,  порядок изменения или расторжения Договора, </w:t>
      </w:r>
    </w:p>
    <w:p w:rsidR="00766A9A" w:rsidRPr="002D5F1E" w:rsidRDefault="00766A9A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766A9A" w:rsidRPr="002D5F1E" w:rsidRDefault="00766A9A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766A9A" w:rsidRPr="00435AE9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color w:val="000000"/>
          <w:sz w:val="24"/>
          <w:szCs w:val="24"/>
        </w:rPr>
        <w:t xml:space="preserve"> </w:t>
      </w:r>
      <w:r w:rsidRPr="00435AE9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766A9A" w:rsidRDefault="00766A9A" w:rsidP="00DC0BDC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766A9A" w:rsidRDefault="00766A9A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766A9A" w:rsidRPr="00B937A8" w:rsidRDefault="00766A9A" w:rsidP="00DC0B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B937A8"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766A9A" w:rsidRDefault="00766A9A" w:rsidP="00DC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634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953634">
        <w:rPr>
          <w:rFonts w:ascii="Times New Roman" w:hAnsi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766A9A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766A9A" w:rsidRPr="0057697B" w:rsidRDefault="00766A9A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766A9A" w:rsidRDefault="00766A9A" w:rsidP="00DC0BDC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766A9A" w:rsidRDefault="00766A9A" w:rsidP="00DC0BDC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766A9A" w:rsidRDefault="00766A9A" w:rsidP="00DC0BD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W w:w="0" w:type="auto"/>
        <w:tblInd w:w="80" w:type="dxa"/>
        <w:tblLook w:val="00A0"/>
      </w:tblPr>
      <w:tblGrid>
        <w:gridCol w:w="5133"/>
        <w:gridCol w:w="5209"/>
      </w:tblGrid>
      <w:tr w:rsidR="00766A9A" w:rsidRPr="00985D4A" w:rsidTr="00985D4A">
        <w:tc>
          <w:tcPr>
            <w:tcW w:w="5211" w:type="dxa"/>
          </w:tcPr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985D4A">
              <w:rPr>
                <w:color w:val="000000"/>
                <w:sz w:val="24"/>
                <w:szCs w:val="24"/>
              </w:rPr>
              <w:t>Исполнитель: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ГБСУСО МО «Пансионат «Ногинский» 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142406,Московская область,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г. Ногинск, ул.Советской  Конституции,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д.103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Банковские реквизиты:                                 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ИНН 5031015510, КПП 503101001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ОГРН 1035006102152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Минфин Московской области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( л/с 20021310220 ГБСУСО МО  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«</w:t>
            </w:r>
            <w:r>
              <w:rPr>
                <w:color w:val="000000"/>
              </w:rPr>
              <w:t>Пансионат «Ногинский»</w:t>
            </w:r>
            <w:r w:rsidRPr="00985D4A">
              <w:rPr>
                <w:color w:val="000000"/>
              </w:rPr>
              <w:t>)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р/с 40601810700003000001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Отделение № 1  г. Москва </w:t>
            </w:r>
            <w:r>
              <w:rPr>
                <w:color w:val="000000"/>
              </w:rPr>
              <w:t>(краткое наименование)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БИК 044583001  </w:t>
            </w:r>
            <w:r>
              <w:rPr>
                <w:color w:val="000000"/>
              </w:rPr>
              <w:t>ОКТМО 44639101001</w:t>
            </w:r>
          </w:p>
          <w:p w:rsidR="00766A9A" w:rsidRPr="00985D4A" w:rsidRDefault="00766A9A" w:rsidP="00985D4A">
            <w:pPr>
              <w:spacing w:after="0" w:line="240" w:lineRule="auto"/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71429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 Ю.А. Панков</w:t>
            </w:r>
          </w:p>
          <w:p w:rsidR="00766A9A" w:rsidRPr="00985D4A" w:rsidRDefault="00766A9A" w:rsidP="00F3140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985D4A">
              <w:rPr>
                <w:sz w:val="16"/>
                <w:szCs w:val="16"/>
              </w:rPr>
              <w:t xml:space="preserve"> (личная подпись)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5D4A">
              <w:rPr>
                <w:sz w:val="24"/>
                <w:szCs w:val="24"/>
              </w:rPr>
              <w:t xml:space="preserve">              М.П.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                                   Заказчик:</w:t>
            </w:r>
          </w:p>
          <w:p w:rsidR="00766A9A" w:rsidRPr="00985D4A" w:rsidRDefault="00766A9A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766A9A" w:rsidRPr="00985D4A" w:rsidRDefault="00766A9A" w:rsidP="00985D4A">
            <w:pPr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паспорт серия           , номер            , выдан                 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_____________________________________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Банковские реквизиты Заказчика: 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   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«Представитель»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паспорт                       №              ,выдан:       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______________________________________, 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Адрес законного представителя Заказчика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766A9A" w:rsidRPr="00985D4A" w:rsidRDefault="00766A9A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766A9A" w:rsidRPr="00985D4A" w:rsidRDefault="00766A9A" w:rsidP="00985D4A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____________________/_________________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66A9A" w:rsidRPr="00985D4A" w:rsidRDefault="00766A9A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766A9A" w:rsidRDefault="00766A9A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66A9A" w:rsidRPr="00DD57A5" w:rsidRDefault="00766A9A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66A9A" w:rsidRDefault="00766A9A"/>
    <w:sectPr w:rsidR="00766A9A" w:rsidSect="00046C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9A" w:rsidRDefault="00766A9A" w:rsidP="00DC0BDC">
      <w:pPr>
        <w:spacing w:after="0" w:line="240" w:lineRule="auto"/>
      </w:pPr>
      <w:r>
        <w:separator/>
      </w:r>
    </w:p>
  </w:endnote>
  <w:endnote w:type="continuationSeparator" w:id="1">
    <w:p w:rsidR="00766A9A" w:rsidRDefault="00766A9A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9A" w:rsidRDefault="00766A9A" w:rsidP="00DC0BDC">
      <w:pPr>
        <w:spacing w:after="0" w:line="240" w:lineRule="auto"/>
      </w:pPr>
      <w:r>
        <w:separator/>
      </w:r>
    </w:p>
  </w:footnote>
  <w:footnote w:type="continuationSeparator" w:id="1">
    <w:p w:rsidR="00766A9A" w:rsidRDefault="00766A9A" w:rsidP="00DC0BDC">
      <w:pPr>
        <w:spacing w:after="0" w:line="240" w:lineRule="auto"/>
      </w:pPr>
      <w:r>
        <w:continuationSeparator/>
      </w:r>
    </w:p>
  </w:footnote>
  <w:footnote w:id="2">
    <w:p w:rsidR="00766A9A" w:rsidRDefault="00766A9A" w:rsidP="00DC0BDC">
      <w:pPr>
        <w:pStyle w:val="FootnoteText"/>
      </w:pPr>
      <w:r>
        <w:rPr>
          <w:rStyle w:val="FootnoteReference"/>
        </w:rPr>
        <w:footnoteRef/>
      </w:r>
      <w:r w:rsidRPr="00380B75">
        <w:rPr>
          <w:rFonts w:ascii="Times New Roman" w:hAnsi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/>
        </w:rPr>
        <w:t xml:space="preserve"> гражданина, признанного нуждающимся в социальном обслуживании </w:t>
      </w:r>
    </w:p>
  </w:footnote>
  <w:footnote w:id="3">
    <w:p w:rsidR="00766A9A" w:rsidRDefault="00766A9A" w:rsidP="00DC0BDC">
      <w:pPr>
        <w:pStyle w:val="FootnoteText"/>
      </w:pPr>
      <w:r>
        <w:rPr>
          <w:rStyle w:val="FootnoteReference"/>
        </w:rPr>
        <w:footnoteRef/>
      </w:r>
      <w:r w:rsidRPr="00F112C7">
        <w:rPr>
          <w:rFonts w:ascii="Times New Roman" w:hAnsi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4">
    <w:p w:rsidR="00766A9A" w:rsidRDefault="00766A9A" w:rsidP="00DC0BDC">
      <w:pPr>
        <w:pStyle w:val="FootnoteText"/>
      </w:pPr>
      <w:r w:rsidRPr="00AE6AD3">
        <w:rPr>
          <w:rStyle w:val="FootnoteReference"/>
          <w:rFonts w:ascii="Times New Roman" w:hAnsi="Times New Roman"/>
        </w:rPr>
        <w:footnoteRef/>
      </w:r>
      <w:r w:rsidRPr="00AE6AD3">
        <w:rPr>
          <w:rFonts w:ascii="Times New Roman" w:hAnsi="Times New Roman"/>
        </w:rPr>
        <w:t xml:space="preserve"> Данный подпункт</w:t>
      </w:r>
      <w:r>
        <w:rPr>
          <w:rFonts w:ascii="Times New Roman" w:hAnsi="Times New Roman"/>
        </w:rPr>
        <w:t xml:space="preserve"> </w:t>
      </w:r>
      <w:r w:rsidRPr="00AE6AD3">
        <w:rPr>
          <w:rFonts w:ascii="Times New Roman" w:hAnsi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5">
    <w:p w:rsidR="00766A9A" w:rsidRDefault="00766A9A" w:rsidP="00DC0BDC">
      <w:pPr>
        <w:pStyle w:val="FootnoteText"/>
        <w:jc w:val="both"/>
      </w:pPr>
      <w:r w:rsidRPr="00F45ABA">
        <w:rPr>
          <w:rStyle w:val="FootnoteReference"/>
          <w:rFonts w:ascii="Times New Roman" w:hAnsi="Times New Roman"/>
        </w:rPr>
        <w:footnoteRef/>
      </w:r>
      <w:r w:rsidRPr="00CA2D22">
        <w:rPr>
          <w:rFonts w:ascii="Times New Roman" w:hAnsi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6">
    <w:p w:rsidR="00766A9A" w:rsidRDefault="00766A9A" w:rsidP="00DC0BDC">
      <w:pPr>
        <w:pStyle w:val="FootnoteText"/>
      </w:pPr>
      <w:r w:rsidRPr="00E73B2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Пункт вносится, если Услуги предоставляются за плату или частичную плату.  </w:t>
      </w:r>
    </w:p>
  </w:footnote>
  <w:footnote w:id="7">
    <w:p w:rsidR="00766A9A" w:rsidRDefault="00766A9A" w:rsidP="00DC0BDC">
      <w:pPr>
        <w:pStyle w:val="FootnoteText"/>
      </w:pPr>
      <w:r w:rsidRPr="005D4020">
        <w:rPr>
          <w:rStyle w:val="FootnoteReference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</w:footnote>
  <w:footnote w:id="8">
    <w:p w:rsidR="00766A9A" w:rsidRPr="005D4020" w:rsidRDefault="00766A9A" w:rsidP="00DC0BDC">
      <w:pPr>
        <w:pStyle w:val="FootnoteText"/>
        <w:rPr>
          <w:rFonts w:ascii="Times New Roman" w:hAnsi="Times New Roman"/>
        </w:rPr>
      </w:pPr>
      <w:r w:rsidRPr="005D4020">
        <w:rPr>
          <w:rStyle w:val="FootnoteReference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  <w:p w:rsidR="00766A9A" w:rsidRDefault="00766A9A" w:rsidP="00DC0BD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DC"/>
    <w:rsid w:val="00046CCB"/>
    <w:rsid w:val="00092FF4"/>
    <w:rsid w:val="000D2551"/>
    <w:rsid w:val="000F5681"/>
    <w:rsid w:val="001155FC"/>
    <w:rsid w:val="001C5AB0"/>
    <w:rsid w:val="001E1AB3"/>
    <w:rsid w:val="00265B3D"/>
    <w:rsid w:val="00280846"/>
    <w:rsid w:val="002D5F1E"/>
    <w:rsid w:val="003055ED"/>
    <w:rsid w:val="003102B1"/>
    <w:rsid w:val="00356BAD"/>
    <w:rsid w:val="00371FDE"/>
    <w:rsid w:val="00380B75"/>
    <w:rsid w:val="003F3043"/>
    <w:rsid w:val="00435AE9"/>
    <w:rsid w:val="004539F5"/>
    <w:rsid w:val="00492F28"/>
    <w:rsid w:val="004B3710"/>
    <w:rsid w:val="004D15D7"/>
    <w:rsid w:val="004F4274"/>
    <w:rsid w:val="00542510"/>
    <w:rsid w:val="0057697B"/>
    <w:rsid w:val="00582995"/>
    <w:rsid w:val="00583D44"/>
    <w:rsid w:val="005A7B61"/>
    <w:rsid w:val="005D4020"/>
    <w:rsid w:val="006A1F0F"/>
    <w:rsid w:val="006A2EF2"/>
    <w:rsid w:val="006C21CC"/>
    <w:rsid w:val="006D711A"/>
    <w:rsid w:val="00706565"/>
    <w:rsid w:val="00714295"/>
    <w:rsid w:val="0075783E"/>
    <w:rsid w:val="00766A9A"/>
    <w:rsid w:val="007753B2"/>
    <w:rsid w:val="007B2F57"/>
    <w:rsid w:val="00807A4D"/>
    <w:rsid w:val="00830358"/>
    <w:rsid w:val="00953634"/>
    <w:rsid w:val="00985D4A"/>
    <w:rsid w:val="009F433F"/>
    <w:rsid w:val="00A02D52"/>
    <w:rsid w:val="00A75278"/>
    <w:rsid w:val="00AE6AD3"/>
    <w:rsid w:val="00AF36D6"/>
    <w:rsid w:val="00B937A8"/>
    <w:rsid w:val="00B93A2D"/>
    <w:rsid w:val="00BB58B2"/>
    <w:rsid w:val="00BD6F0B"/>
    <w:rsid w:val="00C23E5C"/>
    <w:rsid w:val="00CA2D22"/>
    <w:rsid w:val="00CB2069"/>
    <w:rsid w:val="00CD7D56"/>
    <w:rsid w:val="00D0067D"/>
    <w:rsid w:val="00D446B2"/>
    <w:rsid w:val="00D54CD4"/>
    <w:rsid w:val="00DB7D43"/>
    <w:rsid w:val="00DC0BDC"/>
    <w:rsid w:val="00DD57A5"/>
    <w:rsid w:val="00DF423E"/>
    <w:rsid w:val="00E73B27"/>
    <w:rsid w:val="00E8580A"/>
    <w:rsid w:val="00ED4BEF"/>
    <w:rsid w:val="00F112C7"/>
    <w:rsid w:val="00F3140C"/>
    <w:rsid w:val="00F44153"/>
    <w:rsid w:val="00F45ABA"/>
    <w:rsid w:val="00F50A09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C0BD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C0BD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DC0BDC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DC0BD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C0BDC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C0BDC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eastAsia="Times New Roman" w:hAnsi="Times New Roman"/>
      <w:spacing w:val="3"/>
      <w:sz w:val="13"/>
      <w:szCs w:val="1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C0BDC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C0BDC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DC0BDC"/>
    <w:rPr>
      <w:b/>
      <w:bCs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TrebuchetMS">
    <w:name w:val="Основной текст + Trebuchet MS"/>
    <w:aliases w:val="10,5 pt1,Курсив,Интервал -1 pt"/>
    <w:basedOn w:val="a"/>
    <w:uiPriority w:val="99"/>
    <w:rsid w:val="00DC0BDC"/>
    <w:rPr>
      <w:rFonts w:ascii="Trebuchet MS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DC0BDC"/>
    <w:pPr>
      <w:ind w:left="720"/>
      <w:contextualSpacing/>
    </w:pPr>
  </w:style>
  <w:style w:type="table" w:styleId="TableGrid">
    <w:name w:val="Table Grid"/>
    <w:basedOn w:val="TableNormal"/>
    <w:uiPriority w:val="99"/>
    <w:rsid w:val="00DC0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DefaultParagraphFont"/>
    <w:link w:val="80"/>
    <w:uiPriority w:val="99"/>
    <w:locked/>
    <w:rsid w:val="00DC0BDC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DC0BD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spacing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0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BD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0B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6</Pages>
  <Words>2463</Words>
  <Characters>14045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2015-10-03T19:23:00Z</dcterms:created>
  <dcterms:modified xsi:type="dcterms:W3CDTF">2015-10-06T11:21:00Z</dcterms:modified>
</cp:coreProperties>
</file>